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3A1" w:rsidRPr="005203A1" w:rsidRDefault="005203A1" w:rsidP="005203A1">
      <w:pPr>
        <w:spacing w:line="480" w:lineRule="auto"/>
        <w:ind w:firstLine="720"/>
        <w:rPr>
          <w:rFonts w:ascii="Times New Roman" w:hAnsi="Times New Roman" w:cs="Times New Roman"/>
          <w:sz w:val="24"/>
          <w:szCs w:val="24"/>
        </w:rPr>
      </w:pPr>
      <w:r w:rsidRPr="005203A1">
        <w:rPr>
          <w:rFonts w:ascii="Times New Roman" w:hAnsi="Times New Roman" w:cs="Times New Roman"/>
          <w:sz w:val="24"/>
          <w:szCs w:val="24"/>
        </w:rPr>
        <w:t xml:space="preserve">One Belt One Road initiative is among the most ambitious and extensive strategies that were established by the Chinese President Xi Jinping in 2013. The significance of the project to the social and the economic structure improvement both in Asia, Europe, and African countries should not be underrated. The initiative will improve the infrastructure and promote ties within nations. Political stability and peace will be restored in the world through the project. </w:t>
      </w:r>
    </w:p>
    <w:p w:rsidR="005203A1" w:rsidRPr="005203A1" w:rsidRDefault="005203A1" w:rsidP="005203A1">
      <w:pPr>
        <w:spacing w:line="480" w:lineRule="auto"/>
        <w:ind w:firstLine="720"/>
        <w:rPr>
          <w:rFonts w:ascii="Times New Roman" w:hAnsi="Times New Roman" w:cs="Times New Roman"/>
          <w:sz w:val="24"/>
          <w:szCs w:val="24"/>
        </w:rPr>
      </w:pPr>
      <w:r w:rsidRPr="005203A1">
        <w:rPr>
          <w:rFonts w:ascii="Times New Roman" w:hAnsi="Times New Roman" w:cs="Times New Roman"/>
          <w:sz w:val="24"/>
          <w:szCs w:val="24"/>
        </w:rPr>
        <w:t xml:space="preserve">Chawla and Lirong fully support the issue in their articles about the project.  The two authors are up to the task.  Their works present claims that directly touch on the significance of the initiative. The character portrayed in their articles is exemplary. Lirong, in his work, acknowledges other works and personalities by citing the information. He uses speeches to support his claims and other sources that are appropriately mentioned at the end of his article. Chawla too recognizes the works of others like the piece done by Arase in 2015 on the significance of the Southeast Asia issues. </w:t>
      </w:r>
    </w:p>
    <w:p w:rsidR="005203A1" w:rsidRPr="005203A1" w:rsidRDefault="005203A1" w:rsidP="005203A1">
      <w:pPr>
        <w:spacing w:line="480" w:lineRule="auto"/>
        <w:ind w:firstLine="720"/>
        <w:rPr>
          <w:rFonts w:ascii="Times New Roman" w:hAnsi="Times New Roman" w:cs="Times New Roman"/>
          <w:sz w:val="24"/>
          <w:szCs w:val="24"/>
        </w:rPr>
      </w:pPr>
      <w:r w:rsidRPr="005203A1">
        <w:rPr>
          <w:rFonts w:ascii="Times New Roman" w:hAnsi="Times New Roman" w:cs="Times New Roman"/>
          <w:sz w:val="24"/>
          <w:szCs w:val="24"/>
        </w:rPr>
        <w:t>The two articles have an emotional appeal. The aspect of cultural attraction and the influence on the Arab-Islam relations is enough to raise emotions. Lirong</w:t>
      </w:r>
      <w:r w:rsidR="005661AE">
        <w:rPr>
          <w:rFonts w:ascii="Times New Roman" w:hAnsi="Times New Roman" w:cs="Times New Roman"/>
          <w:sz w:val="24"/>
          <w:szCs w:val="24"/>
        </w:rPr>
        <w:t xml:space="preserve">,2015, </w:t>
      </w:r>
      <w:r w:rsidRPr="005203A1">
        <w:rPr>
          <w:rFonts w:ascii="Times New Roman" w:hAnsi="Times New Roman" w:cs="Times New Roman"/>
          <w:sz w:val="24"/>
          <w:szCs w:val="24"/>
        </w:rPr>
        <w:t xml:space="preserve">points at the cooperation principle that will be established while Chawla looks at the social and cultural partnership that will be nurtured through the initiative. The idea of social relations will create a peaceful environment, and such arguments are enough to attract the emotional attention of an audience in the countries. </w:t>
      </w:r>
    </w:p>
    <w:p w:rsidR="005203A1" w:rsidRPr="005203A1" w:rsidRDefault="005203A1" w:rsidP="005203A1">
      <w:pPr>
        <w:spacing w:line="480" w:lineRule="auto"/>
        <w:ind w:firstLine="720"/>
        <w:rPr>
          <w:rFonts w:ascii="Times New Roman" w:hAnsi="Times New Roman" w:cs="Times New Roman"/>
          <w:sz w:val="24"/>
          <w:szCs w:val="24"/>
        </w:rPr>
      </w:pPr>
      <w:r w:rsidRPr="005203A1">
        <w:rPr>
          <w:rFonts w:ascii="Times New Roman" w:hAnsi="Times New Roman" w:cs="Times New Roman"/>
          <w:sz w:val="24"/>
          <w:szCs w:val="24"/>
        </w:rPr>
        <w:t>Evidence used to support the project in two articles is quite extensive. For instance, Chawla narrows his work to the opinions of the political leaders and the deep history of the project</w:t>
      </w:r>
      <w:r w:rsidR="005661AE">
        <w:rPr>
          <w:rFonts w:ascii="Times New Roman" w:hAnsi="Times New Roman" w:cs="Times New Roman"/>
          <w:sz w:val="24"/>
          <w:szCs w:val="24"/>
        </w:rPr>
        <w:t xml:space="preserve">(Chawla, </w:t>
      </w:r>
      <w:bookmarkStart w:id="0" w:name="_GoBack"/>
      <w:bookmarkEnd w:id="0"/>
      <w:r w:rsidR="005661AE">
        <w:rPr>
          <w:rFonts w:ascii="Times New Roman" w:hAnsi="Times New Roman" w:cs="Times New Roman"/>
          <w:sz w:val="24"/>
          <w:szCs w:val="24"/>
        </w:rPr>
        <w:t>2017)</w:t>
      </w:r>
      <w:r w:rsidRPr="005203A1">
        <w:rPr>
          <w:rFonts w:ascii="Times New Roman" w:hAnsi="Times New Roman" w:cs="Times New Roman"/>
          <w:sz w:val="24"/>
          <w:szCs w:val="24"/>
        </w:rPr>
        <w:t xml:space="preserve">. In the article, he even mentions the sentiments of various political leaders and how their presence in multiple meetings reaffirmed the initiative. Several sources have been </w:t>
      </w:r>
      <w:r w:rsidRPr="005203A1">
        <w:rPr>
          <w:rFonts w:ascii="Times New Roman" w:hAnsi="Times New Roman" w:cs="Times New Roman"/>
          <w:sz w:val="24"/>
          <w:szCs w:val="24"/>
        </w:rPr>
        <w:lastRenderedPageBreak/>
        <w:t xml:space="preserve">used to confirm the significance of the project. Lirong, on the other hand, provides data from various platforms indicating that the project will lead to economic, cultural and regional cooperation. </w:t>
      </w:r>
    </w:p>
    <w:p w:rsidR="00911745" w:rsidRPr="005203A1" w:rsidRDefault="005203A1" w:rsidP="005203A1">
      <w:pPr>
        <w:spacing w:line="480" w:lineRule="auto"/>
        <w:ind w:firstLine="720"/>
        <w:rPr>
          <w:rFonts w:ascii="Times New Roman" w:hAnsi="Times New Roman" w:cs="Times New Roman"/>
          <w:sz w:val="24"/>
          <w:szCs w:val="24"/>
        </w:rPr>
      </w:pPr>
      <w:r w:rsidRPr="005203A1">
        <w:rPr>
          <w:rFonts w:ascii="Times New Roman" w:hAnsi="Times New Roman" w:cs="Times New Roman"/>
          <w:sz w:val="24"/>
          <w:szCs w:val="24"/>
        </w:rPr>
        <w:t>Ideally, the three appeals are adequately addressed and are credible enough to influence the audience that indeed the project will have profound significance.</w:t>
      </w:r>
    </w:p>
    <w:p w:rsidR="00911745" w:rsidRPr="005203A1" w:rsidRDefault="00911745" w:rsidP="005203A1">
      <w:pPr>
        <w:spacing w:line="480" w:lineRule="auto"/>
        <w:rPr>
          <w:rFonts w:ascii="Times New Roman" w:hAnsi="Times New Roman" w:cs="Times New Roman"/>
          <w:sz w:val="24"/>
          <w:szCs w:val="24"/>
        </w:rPr>
      </w:pPr>
    </w:p>
    <w:p w:rsidR="00911745" w:rsidRPr="005203A1" w:rsidRDefault="00911745" w:rsidP="005203A1">
      <w:pPr>
        <w:spacing w:line="480" w:lineRule="auto"/>
        <w:rPr>
          <w:rFonts w:ascii="Times New Roman" w:hAnsi="Times New Roman" w:cs="Times New Roman"/>
          <w:sz w:val="24"/>
          <w:szCs w:val="24"/>
        </w:rPr>
      </w:pPr>
    </w:p>
    <w:p w:rsidR="00911745" w:rsidRPr="005203A1" w:rsidRDefault="00911745" w:rsidP="005203A1">
      <w:pPr>
        <w:spacing w:line="480" w:lineRule="auto"/>
        <w:rPr>
          <w:rFonts w:ascii="Times New Roman" w:hAnsi="Times New Roman" w:cs="Times New Roman"/>
          <w:sz w:val="24"/>
          <w:szCs w:val="24"/>
        </w:rPr>
      </w:pPr>
    </w:p>
    <w:p w:rsidR="00911745" w:rsidRPr="005203A1" w:rsidRDefault="00911745"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5203A1" w:rsidRDefault="005203A1" w:rsidP="005203A1">
      <w:pPr>
        <w:spacing w:line="480" w:lineRule="auto"/>
        <w:rPr>
          <w:rFonts w:ascii="Times New Roman" w:hAnsi="Times New Roman" w:cs="Times New Roman"/>
          <w:sz w:val="24"/>
          <w:szCs w:val="24"/>
        </w:rPr>
      </w:pPr>
    </w:p>
    <w:p w:rsidR="00911745" w:rsidRPr="005203A1" w:rsidRDefault="00911745" w:rsidP="005203A1">
      <w:pPr>
        <w:spacing w:line="480" w:lineRule="auto"/>
        <w:ind w:left="720" w:hanging="720"/>
        <w:rPr>
          <w:rFonts w:ascii="Times New Roman" w:hAnsi="Times New Roman" w:cs="Times New Roman"/>
          <w:sz w:val="24"/>
          <w:szCs w:val="24"/>
        </w:rPr>
      </w:pPr>
      <w:r w:rsidRPr="005203A1">
        <w:rPr>
          <w:rFonts w:ascii="Times New Roman" w:hAnsi="Times New Roman" w:cs="Times New Roman"/>
          <w:sz w:val="24"/>
          <w:szCs w:val="24"/>
        </w:rPr>
        <w:lastRenderedPageBreak/>
        <w:t>Chawla, M. I. (2017). One belt one road summit 2017 and its implications for CPEC: An overview *.</w:t>
      </w:r>
      <w:r w:rsidRPr="005203A1">
        <w:rPr>
          <w:rFonts w:ascii="Times New Roman" w:hAnsi="Times New Roman" w:cs="Times New Roman"/>
          <w:i/>
          <w:iCs/>
          <w:sz w:val="24"/>
          <w:szCs w:val="24"/>
        </w:rPr>
        <w:t xml:space="preserve"> South Asian Studies, 32</w:t>
      </w:r>
      <w:r w:rsidRPr="005203A1">
        <w:rPr>
          <w:rFonts w:ascii="Times New Roman" w:hAnsi="Times New Roman" w:cs="Times New Roman"/>
          <w:sz w:val="24"/>
          <w:szCs w:val="24"/>
        </w:rPr>
        <w:t xml:space="preserve">(2), 277-284. Retrieved from </w:t>
      </w:r>
      <w:hyperlink r:id="rId6" w:history="1">
        <w:r w:rsidRPr="005203A1">
          <w:rPr>
            <w:rStyle w:val="Hyperlink"/>
            <w:rFonts w:ascii="Times New Roman" w:hAnsi="Times New Roman" w:cs="Times New Roman"/>
            <w:sz w:val="24"/>
            <w:szCs w:val="24"/>
          </w:rPr>
          <w:t>https://search.proquest.com/docview/2007652555?accountid=41759</w:t>
        </w:r>
      </w:hyperlink>
    </w:p>
    <w:p w:rsidR="00911745" w:rsidRPr="005203A1" w:rsidRDefault="00911745" w:rsidP="005203A1">
      <w:pPr>
        <w:spacing w:line="480" w:lineRule="auto"/>
        <w:ind w:left="720" w:hanging="720"/>
        <w:rPr>
          <w:rFonts w:ascii="Times New Roman" w:hAnsi="Times New Roman" w:cs="Times New Roman"/>
          <w:sz w:val="24"/>
          <w:szCs w:val="24"/>
        </w:rPr>
      </w:pPr>
      <w:r w:rsidRPr="005203A1">
        <w:rPr>
          <w:rFonts w:ascii="Times New Roman" w:hAnsi="Times New Roman" w:cs="Times New Roman"/>
          <w:sz w:val="24"/>
          <w:szCs w:val="24"/>
        </w:rPr>
        <w:t>Lirong, M. (2015).The 'one belt, one road' strategy and the '321' cooperation mode between china and GCC.</w:t>
      </w:r>
      <w:r w:rsidRPr="005203A1">
        <w:rPr>
          <w:rFonts w:ascii="Times New Roman" w:hAnsi="Times New Roman" w:cs="Times New Roman"/>
          <w:i/>
          <w:iCs/>
          <w:sz w:val="24"/>
          <w:szCs w:val="24"/>
        </w:rPr>
        <w:t xml:space="preserve"> Journal of Sino - Western Communications, 7</w:t>
      </w:r>
      <w:r w:rsidRPr="005203A1">
        <w:rPr>
          <w:rFonts w:ascii="Times New Roman" w:hAnsi="Times New Roman" w:cs="Times New Roman"/>
          <w:sz w:val="24"/>
          <w:szCs w:val="24"/>
        </w:rPr>
        <w:t xml:space="preserve">(1), 119-135. Retrieved from </w:t>
      </w:r>
      <w:hyperlink r:id="rId7" w:history="1">
        <w:r w:rsidRPr="005203A1">
          <w:rPr>
            <w:rStyle w:val="Hyperlink"/>
            <w:rFonts w:ascii="Times New Roman" w:hAnsi="Times New Roman" w:cs="Times New Roman"/>
            <w:sz w:val="24"/>
            <w:szCs w:val="24"/>
          </w:rPr>
          <w:t>https://search.proquest.com/docview/1805464444?accountid=41759</w:t>
        </w:r>
      </w:hyperlink>
    </w:p>
    <w:sectPr w:rsidR="00911745" w:rsidRPr="005203A1" w:rsidSect="005661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9BA" w:rsidRDefault="00FE29BA" w:rsidP="005661AE">
      <w:pPr>
        <w:spacing w:after="0" w:line="240" w:lineRule="auto"/>
      </w:pPr>
      <w:r>
        <w:separator/>
      </w:r>
    </w:p>
  </w:endnote>
  <w:endnote w:type="continuationSeparator" w:id="1">
    <w:p w:rsidR="00FE29BA" w:rsidRDefault="00FE29BA" w:rsidP="00566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9BA" w:rsidRDefault="00FE29BA" w:rsidP="005661AE">
      <w:pPr>
        <w:spacing w:after="0" w:line="240" w:lineRule="auto"/>
      </w:pPr>
      <w:r>
        <w:separator/>
      </w:r>
    </w:p>
  </w:footnote>
  <w:footnote w:type="continuationSeparator" w:id="1">
    <w:p w:rsidR="00FE29BA" w:rsidRDefault="00FE29BA" w:rsidP="00566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E" w:rsidRPr="005661AE" w:rsidRDefault="005661AE" w:rsidP="005661AE">
    <w:pPr>
      <w:pStyle w:val="Header"/>
      <w:spacing w:line="480" w:lineRule="auto"/>
      <w:rPr>
        <w:rFonts w:ascii="Times New Roman" w:hAnsi="Times New Roman" w:cs="Times New Roman"/>
        <w:sz w:val="24"/>
        <w:szCs w:val="24"/>
      </w:rPr>
    </w:pPr>
    <w:r w:rsidRPr="005661AE">
      <w:rPr>
        <w:rFonts w:ascii="Times New Roman" w:hAnsi="Times New Roman" w:cs="Times New Roman"/>
        <w:sz w:val="24"/>
        <w:szCs w:val="24"/>
      </w:rPr>
      <w:t>OBOR</w:t>
    </w:r>
    <w:sdt>
      <w:sdtPr>
        <w:rPr>
          <w:rFonts w:ascii="Times New Roman" w:hAnsi="Times New Roman" w:cs="Times New Roman"/>
          <w:sz w:val="24"/>
          <w:szCs w:val="24"/>
        </w:rPr>
        <w:id w:val="203275742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34567" w:rsidRPr="005661AE">
          <w:rPr>
            <w:rFonts w:ascii="Times New Roman" w:hAnsi="Times New Roman" w:cs="Times New Roman"/>
            <w:sz w:val="24"/>
            <w:szCs w:val="24"/>
          </w:rPr>
          <w:fldChar w:fldCharType="begin"/>
        </w:r>
        <w:r w:rsidRPr="005661AE">
          <w:rPr>
            <w:rFonts w:ascii="Times New Roman" w:hAnsi="Times New Roman" w:cs="Times New Roman"/>
            <w:sz w:val="24"/>
            <w:szCs w:val="24"/>
          </w:rPr>
          <w:instrText xml:space="preserve"> PAGE   \* MERGEFORMAT </w:instrText>
        </w:r>
        <w:r w:rsidR="00134567" w:rsidRPr="005661AE">
          <w:rPr>
            <w:rFonts w:ascii="Times New Roman" w:hAnsi="Times New Roman" w:cs="Times New Roman"/>
            <w:sz w:val="24"/>
            <w:szCs w:val="24"/>
          </w:rPr>
          <w:fldChar w:fldCharType="separate"/>
        </w:r>
        <w:r w:rsidR="00BD6811">
          <w:rPr>
            <w:rFonts w:ascii="Times New Roman" w:hAnsi="Times New Roman" w:cs="Times New Roman"/>
            <w:noProof/>
            <w:sz w:val="24"/>
            <w:szCs w:val="24"/>
          </w:rPr>
          <w:t>2</w:t>
        </w:r>
        <w:r w:rsidR="00134567" w:rsidRPr="005661AE">
          <w:rPr>
            <w:rFonts w:ascii="Times New Roman" w:hAnsi="Times New Roman" w:cs="Times New Roman"/>
            <w:noProof/>
            <w:sz w:val="24"/>
            <w:szCs w:val="24"/>
          </w:rPr>
          <w:fldChar w:fldCharType="end"/>
        </w:r>
      </w:sdtContent>
    </w:sdt>
  </w:p>
  <w:p w:rsidR="005661AE" w:rsidRPr="005661AE" w:rsidRDefault="005661AE" w:rsidP="005661A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E" w:rsidRPr="005661AE" w:rsidRDefault="005661AE" w:rsidP="005661AE">
    <w:pPr>
      <w:pStyle w:val="Header"/>
      <w:spacing w:line="480" w:lineRule="auto"/>
      <w:rPr>
        <w:rFonts w:ascii="Times New Roman" w:hAnsi="Times New Roman" w:cs="Times New Roman"/>
        <w:sz w:val="24"/>
        <w:szCs w:val="24"/>
      </w:rPr>
    </w:pPr>
    <w:r w:rsidRPr="005661AE">
      <w:rPr>
        <w:rFonts w:ascii="Times New Roman" w:hAnsi="Times New Roman" w:cs="Times New Roman"/>
        <w:sz w:val="24"/>
        <w:szCs w:val="24"/>
      </w:rPr>
      <w:t>Running head: OBOR</w:t>
    </w:r>
    <w:sdt>
      <w:sdtPr>
        <w:rPr>
          <w:rFonts w:ascii="Times New Roman" w:hAnsi="Times New Roman" w:cs="Times New Roman"/>
          <w:sz w:val="24"/>
          <w:szCs w:val="24"/>
        </w:rPr>
        <w:id w:val="10460279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34567" w:rsidRPr="005661AE">
          <w:rPr>
            <w:rFonts w:ascii="Times New Roman" w:hAnsi="Times New Roman" w:cs="Times New Roman"/>
            <w:sz w:val="24"/>
            <w:szCs w:val="24"/>
          </w:rPr>
          <w:fldChar w:fldCharType="begin"/>
        </w:r>
        <w:r w:rsidRPr="005661AE">
          <w:rPr>
            <w:rFonts w:ascii="Times New Roman" w:hAnsi="Times New Roman" w:cs="Times New Roman"/>
            <w:sz w:val="24"/>
            <w:szCs w:val="24"/>
          </w:rPr>
          <w:instrText xml:space="preserve"> PAGE   \* MERGEFORMAT </w:instrText>
        </w:r>
        <w:r w:rsidR="00134567" w:rsidRPr="005661AE">
          <w:rPr>
            <w:rFonts w:ascii="Times New Roman" w:hAnsi="Times New Roman" w:cs="Times New Roman"/>
            <w:sz w:val="24"/>
            <w:szCs w:val="24"/>
          </w:rPr>
          <w:fldChar w:fldCharType="separate"/>
        </w:r>
        <w:r w:rsidR="00BD6811">
          <w:rPr>
            <w:rFonts w:ascii="Times New Roman" w:hAnsi="Times New Roman" w:cs="Times New Roman"/>
            <w:noProof/>
            <w:sz w:val="24"/>
            <w:szCs w:val="24"/>
          </w:rPr>
          <w:t>1</w:t>
        </w:r>
        <w:r w:rsidR="00134567" w:rsidRPr="005661AE">
          <w:rPr>
            <w:rFonts w:ascii="Times New Roman" w:hAnsi="Times New Roman" w:cs="Times New Roman"/>
            <w:noProof/>
            <w:sz w:val="24"/>
            <w:szCs w:val="24"/>
          </w:rPr>
          <w:fldChar w:fldCharType="end"/>
        </w:r>
      </w:sdtContent>
    </w:sdt>
  </w:p>
  <w:p w:rsidR="005661AE" w:rsidRPr="005661AE" w:rsidRDefault="005661AE" w:rsidP="005661A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501A8"/>
    <w:rsid w:val="00134567"/>
    <w:rsid w:val="001E2287"/>
    <w:rsid w:val="00242C57"/>
    <w:rsid w:val="005203A1"/>
    <w:rsid w:val="005661AE"/>
    <w:rsid w:val="006D5CC0"/>
    <w:rsid w:val="00843F5A"/>
    <w:rsid w:val="008D6E79"/>
    <w:rsid w:val="00911745"/>
    <w:rsid w:val="00BD6811"/>
    <w:rsid w:val="00CB0A4B"/>
    <w:rsid w:val="00D970FD"/>
    <w:rsid w:val="00F501A8"/>
    <w:rsid w:val="00FE29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5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745"/>
    <w:rPr>
      <w:color w:val="0000FF" w:themeColor="hyperlink"/>
      <w:u w:val="single"/>
    </w:rPr>
  </w:style>
  <w:style w:type="paragraph" w:styleId="Header">
    <w:name w:val="header"/>
    <w:basedOn w:val="Normal"/>
    <w:link w:val="HeaderChar"/>
    <w:uiPriority w:val="99"/>
    <w:unhideWhenUsed/>
    <w:rsid w:val="00566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AE"/>
  </w:style>
  <w:style w:type="paragraph" w:styleId="Footer">
    <w:name w:val="footer"/>
    <w:basedOn w:val="Normal"/>
    <w:link w:val="FooterChar"/>
    <w:uiPriority w:val="99"/>
    <w:unhideWhenUsed/>
    <w:rsid w:val="00566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745"/>
    <w:rPr>
      <w:color w:val="0000FF" w:themeColor="hyperlink"/>
      <w:u w:val="single"/>
    </w:rPr>
  </w:style>
  <w:style w:type="paragraph" w:styleId="Header">
    <w:name w:val="header"/>
    <w:basedOn w:val="Normal"/>
    <w:link w:val="HeaderChar"/>
    <w:uiPriority w:val="99"/>
    <w:unhideWhenUsed/>
    <w:rsid w:val="00566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AE"/>
  </w:style>
  <w:style w:type="paragraph" w:styleId="Footer">
    <w:name w:val="footer"/>
    <w:basedOn w:val="Normal"/>
    <w:link w:val="FooterChar"/>
    <w:uiPriority w:val="99"/>
    <w:unhideWhenUsed/>
    <w:rsid w:val="00566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earch.proquest.com/docview/1805464444?accountid=41759"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2007652555?accountid=417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2018-02-28T04:55:00Z</dcterms:created>
  <dcterms:modified xsi:type="dcterms:W3CDTF">2018-02-28T04:55:00Z</dcterms:modified>
</cp:coreProperties>
</file>